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E52EA" w14:textId="25D30853" w:rsidR="004A2A12" w:rsidRPr="008A75CD" w:rsidRDefault="0075391B">
      <w:pPr>
        <w:spacing w:after="0" w:line="240" w:lineRule="auto"/>
        <w:jc w:val="right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sz w:val="18"/>
          <w:szCs w:val="18"/>
        </w:rPr>
        <w:t>Versi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2</w:t>
      </w:r>
      <w:r w:rsidR="004B0A22" w:rsidRPr="008A75CD">
        <w:rPr>
          <w:rFonts w:ascii="Arial" w:eastAsia="Arial" w:hAnsi="Arial" w:cs="Arial"/>
          <w:sz w:val="18"/>
          <w:szCs w:val="18"/>
        </w:rPr>
        <w:t xml:space="preserve"> (2022)</w:t>
      </w:r>
    </w:p>
    <w:p w14:paraId="123E52EB" w14:textId="77777777" w:rsidR="004A2A12" w:rsidRDefault="004A2A12">
      <w:pPr>
        <w:spacing w:after="0" w:line="240" w:lineRule="auto"/>
        <w:jc w:val="center"/>
        <w:rPr>
          <w:rFonts w:ascii="Arial" w:eastAsia="Arial" w:hAnsi="Arial" w:cs="Arial"/>
        </w:rPr>
      </w:pPr>
    </w:p>
    <w:p w14:paraId="123E52EC" w14:textId="065798B1" w:rsidR="004A2A12" w:rsidRDefault="004B0A2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PUSAT </w:t>
      </w:r>
      <w:r w:rsidR="00D368BA">
        <w:rPr>
          <w:rFonts w:ascii="Arial" w:eastAsia="Arial" w:hAnsi="Arial" w:cs="Arial"/>
          <w:b/>
        </w:rPr>
        <w:t>PENILAIAN PRODUK &amp; KOSMETIK</w:t>
      </w:r>
    </w:p>
    <w:p w14:paraId="123E52ED" w14:textId="77777777" w:rsidR="004A2A12" w:rsidRDefault="004B0A2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mallCaps/>
        </w:rPr>
        <w:t>BAHAGIAN REGULATORI FARMASI NEGARA (NPRA)</w:t>
      </w:r>
    </w:p>
    <w:p w14:paraId="123E52EE" w14:textId="77777777" w:rsidR="004A2A12" w:rsidRDefault="004A2A12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123E52EF" w14:textId="77777777" w:rsidR="004A2A12" w:rsidRDefault="004B0A22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proofErr w:type="spellStart"/>
      <w:r>
        <w:rPr>
          <w:rFonts w:ascii="Arial" w:eastAsia="Arial" w:hAnsi="Arial" w:cs="Arial"/>
          <w:i/>
          <w:sz w:val="16"/>
          <w:szCs w:val="16"/>
          <w:u w:val="single"/>
        </w:rPr>
        <w:t>Senarai</w:t>
      </w:r>
      <w:proofErr w:type="spellEnd"/>
      <w:r>
        <w:rPr>
          <w:rFonts w:ascii="Arial" w:eastAsia="Arial" w:hAnsi="Arial" w:cs="Arial"/>
          <w:i/>
          <w:sz w:val="16"/>
          <w:szCs w:val="16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  <w:u w:val="single"/>
        </w:rPr>
        <w:t>Semak</w:t>
      </w:r>
      <w:proofErr w:type="spellEnd"/>
      <w:r>
        <w:rPr>
          <w:rFonts w:ascii="Arial" w:eastAsia="Arial" w:hAnsi="Arial" w:cs="Arial"/>
          <w:i/>
          <w:sz w:val="16"/>
          <w:szCs w:val="16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  <w:u w:val="single"/>
        </w:rPr>
        <w:t>Untuk</w:t>
      </w:r>
      <w:proofErr w:type="spellEnd"/>
      <w:r>
        <w:rPr>
          <w:rFonts w:ascii="Arial" w:eastAsia="Arial" w:hAnsi="Arial" w:cs="Arial"/>
          <w:i/>
          <w:sz w:val="16"/>
          <w:szCs w:val="16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  <w:u w:val="single"/>
        </w:rPr>
        <w:t>Penyerahan</w:t>
      </w:r>
      <w:proofErr w:type="spellEnd"/>
      <w:r>
        <w:rPr>
          <w:rFonts w:ascii="Arial" w:eastAsia="Arial" w:hAnsi="Arial" w:cs="Arial"/>
          <w:i/>
          <w:sz w:val="16"/>
          <w:szCs w:val="16"/>
          <w:u w:val="single"/>
        </w:rPr>
        <w:t xml:space="preserve"> Manual </w:t>
      </w:r>
      <w:proofErr w:type="spellStart"/>
      <w:r>
        <w:rPr>
          <w:rFonts w:ascii="Arial" w:eastAsia="Arial" w:hAnsi="Arial" w:cs="Arial"/>
          <w:i/>
          <w:sz w:val="16"/>
          <w:szCs w:val="16"/>
          <w:u w:val="single"/>
        </w:rPr>
        <w:t>Permohonan</w:t>
      </w:r>
      <w:proofErr w:type="spellEnd"/>
      <w:r>
        <w:rPr>
          <w:rFonts w:ascii="Arial" w:eastAsia="Arial" w:hAnsi="Arial" w:cs="Arial"/>
          <w:i/>
          <w:sz w:val="16"/>
          <w:szCs w:val="16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  <w:u w:val="single"/>
        </w:rPr>
        <w:t>Pendaftaran</w:t>
      </w:r>
      <w:proofErr w:type="spellEnd"/>
      <w:r>
        <w:rPr>
          <w:rFonts w:ascii="Arial" w:eastAsia="Arial" w:hAnsi="Arial" w:cs="Arial"/>
          <w:i/>
          <w:sz w:val="16"/>
          <w:szCs w:val="16"/>
          <w:u w:val="single"/>
        </w:rPr>
        <w:t xml:space="preserve"> </w:t>
      </w:r>
    </w:p>
    <w:p w14:paraId="123E52F0" w14:textId="77777777" w:rsidR="004A2A12" w:rsidRDefault="004B0A22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bookmarkStart w:id="1" w:name="_gjdgxs" w:colFirst="0" w:colLast="0"/>
      <w:bookmarkEnd w:id="1"/>
      <w:proofErr w:type="spellStart"/>
      <w:r>
        <w:rPr>
          <w:rFonts w:ascii="Arial" w:eastAsia="Arial" w:hAnsi="Arial" w:cs="Arial"/>
          <w:i/>
          <w:sz w:val="16"/>
          <w:szCs w:val="16"/>
          <w:u w:val="single"/>
        </w:rPr>
        <w:t>Produk</w:t>
      </w:r>
      <w:proofErr w:type="spellEnd"/>
      <w:r>
        <w:rPr>
          <w:rFonts w:ascii="Arial" w:eastAsia="Arial" w:hAnsi="Arial" w:cs="Arial"/>
          <w:i/>
          <w:sz w:val="16"/>
          <w:szCs w:val="16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  <w:u w:val="single"/>
        </w:rPr>
        <w:t>Baru</w:t>
      </w:r>
      <w:proofErr w:type="spellEnd"/>
      <w:r>
        <w:rPr>
          <w:rFonts w:ascii="Arial" w:eastAsia="Arial" w:hAnsi="Arial" w:cs="Arial"/>
          <w:i/>
          <w:sz w:val="16"/>
          <w:szCs w:val="16"/>
          <w:u w:val="single"/>
        </w:rPr>
        <w:t xml:space="preserve">, </w:t>
      </w:r>
      <w:proofErr w:type="spellStart"/>
      <w:r>
        <w:rPr>
          <w:rFonts w:ascii="Arial" w:eastAsia="Arial" w:hAnsi="Arial" w:cs="Arial"/>
          <w:i/>
          <w:sz w:val="16"/>
          <w:szCs w:val="16"/>
          <w:u w:val="single"/>
        </w:rPr>
        <w:t>Seksyen</w:t>
      </w:r>
      <w:proofErr w:type="spellEnd"/>
      <w:r>
        <w:rPr>
          <w:rFonts w:ascii="Arial" w:eastAsia="Arial" w:hAnsi="Arial" w:cs="Arial"/>
          <w:i/>
          <w:sz w:val="16"/>
          <w:szCs w:val="16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  <w:u w:val="single"/>
        </w:rPr>
        <w:t>Ubat</w:t>
      </w:r>
      <w:proofErr w:type="spellEnd"/>
      <w:r>
        <w:rPr>
          <w:rFonts w:ascii="Arial" w:eastAsia="Arial" w:hAnsi="Arial" w:cs="Arial"/>
          <w:i/>
          <w:sz w:val="16"/>
          <w:szCs w:val="16"/>
          <w:u w:val="single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  <w:u w:val="single"/>
        </w:rPr>
        <w:t>Baru</w:t>
      </w:r>
      <w:proofErr w:type="spellEnd"/>
    </w:p>
    <w:p w14:paraId="123E52F1" w14:textId="77777777" w:rsidR="004A2A12" w:rsidRDefault="004A2A12">
      <w:pPr>
        <w:tabs>
          <w:tab w:val="left" w:pos="129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123E52F2" w14:textId="77777777" w:rsidR="004A2A12" w:rsidRDefault="004B0A2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 Produk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  <w:t>______________________________________________</w:t>
      </w:r>
    </w:p>
    <w:p w14:paraId="123E52F3" w14:textId="77777777" w:rsidR="004A2A12" w:rsidRDefault="004B0A2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Nama &amp; </w:t>
      </w:r>
      <w:proofErr w:type="spellStart"/>
      <w:r>
        <w:rPr>
          <w:rFonts w:ascii="Arial" w:eastAsia="Arial" w:hAnsi="Arial" w:cs="Arial"/>
        </w:rPr>
        <w:t>Alamat</w:t>
      </w:r>
      <w:proofErr w:type="spellEnd"/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  <w:t>______________________________________________</w:t>
      </w:r>
    </w:p>
    <w:p w14:paraId="123E52F4" w14:textId="77777777" w:rsidR="004A2A12" w:rsidRDefault="004B0A22">
      <w:pPr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Pemohon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______________________________________________</w:t>
      </w:r>
    </w:p>
    <w:p w14:paraId="123E52F5" w14:textId="77777777" w:rsidR="004A2A12" w:rsidRDefault="004B0A2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______________________________________________</w:t>
      </w:r>
    </w:p>
    <w:p w14:paraId="123E52F6" w14:textId="77777777" w:rsidR="004A2A12" w:rsidRDefault="004B0A2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______________________________________________</w:t>
      </w:r>
    </w:p>
    <w:p w14:paraId="123E52F7" w14:textId="77777777" w:rsidR="004A2A12" w:rsidRDefault="004A2A12">
      <w:pPr>
        <w:spacing w:after="0" w:line="240" w:lineRule="auto"/>
        <w:rPr>
          <w:rFonts w:ascii="Arial" w:eastAsia="Arial" w:hAnsi="Arial" w:cs="Arial"/>
        </w:rPr>
      </w:pPr>
    </w:p>
    <w:p w14:paraId="123E52F8" w14:textId="77777777" w:rsidR="004A2A12" w:rsidRDefault="004A2A12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"/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470"/>
        <w:gridCol w:w="1170"/>
        <w:gridCol w:w="1260"/>
      </w:tblGrid>
      <w:tr w:rsidR="004A2A12" w14:paraId="123E5304" w14:textId="77777777">
        <w:trPr>
          <w:trHeight w:val="458"/>
        </w:trPr>
        <w:tc>
          <w:tcPr>
            <w:tcW w:w="540" w:type="dxa"/>
          </w:tcPr>
          <w:p w14:paraId="123E52F9" w14:textId="77777777" w:rsidR="004A2A12" w:rsidRDefault="004A2A1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3E52FA" w14:textId="77777777" w:rsidR="004A2A12" w:rsidRDefault="004B0A2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BIL</w:t>
            </w:r>
          </w:p>
        </w:tc>
        <w:tc>
          <w:tcPr>
            <w:tcW w:w="7470" w:type="dxa"/>
          </w:tcPr>
          <w:p w14:paraId="123E52FB" w14:textId="77777777" w:rsidR="004A2A12" w:rsidRDefault="004A2A1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3E52FC" w14:textId="77777777" w:rsidR="004A2A12" w:rsidRDefault="004B0A2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PERKARA</w:t>
            </w:r>
          </w:p>
          <w:p w14:paraId="123E52FD" w14:textId="77777777" w:rsidR="004A2A12" w:rsidRDefault="004A2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23E52FE" w14:textId="77777777" w:rsidR="004A2A12" w:rsidRDefault="004A2A1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3E52FF" w14:textId="77777777" w:rsidR="004A2A12" w:rsidRDefault="004B0A2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PEMOHON</w:t>
            </w:r>
          </w:p>
          <w:p w14:paraId="123E5300" w14:textId="77777777" w:rsidR="004A2A12" w:rsidRDefault="004B0A2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(/)</w:t>
            </w:r>
          </w:p>
        </w:tc>
        <w:tc>
          <w:tcPr>
            <w:tcW w:w="1260" w:type="dxa"/>
          </w:tcPr>
          <w:p w14:paraId="123E5301" w14:textId="77777777" w:rsidR="004A2A12" w:rsidRDefault="004A2A1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3E5302" w14:textId="77777777" w:rsidR="004A2A12" w:rsidRDefault="004B0A2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NPRA</w:t>
            </w:r>
          </w:p>
          <w:p w14:paraId="123E5303" w14:textId="77777777" w:rsidR="004A2A12" w:rsidRDefault="004B0A2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(/)</w:t>
            </w:r>
          </w:p>
        </w:tc>
      </w:tr>
      <w:tr w:rsidR="000B6499" w14:paraId="123E530C" w14:textId="77777777" w:rsidTr="00162137">
        <w:trPr>
          <w:trHeight w:val="350"/>
        </w:trPr>
        <w:tc>
          <w:tcPr>
            <w:tcW w:w="540" w:type="dxa"/>
            <w:vMerge w:val="restart"/>
          </w:tcPr>
          <w:p w14:paraId="123E5305" w14:textId="11E20D24" w:rsidR="000B6499" w:rsidRDefault="000B649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900" w:type="dxa"/>
            <w:gridSpan w:val="3"/>
          </w:tcPr>
          <w:p w14:paraId="123E530B" w14:textId="374D0FAA" w:rsidR="000B6499" w:rsidRDefault="000B64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 (1) CD-</w:t>
            </w:r>
            <w:r w:rsidRPr="00106746">
              <w:rPr>
                <w:rFonts w:ascii="Arial" w:eastAsia="Arial" w:hAnsi="Arial" w:cs="Arial"/>
                <w:color w:val="000000"/>
                <w:sz w:val="18"/>
                <w:szCs w:val="18"/>
              </w:rPr>
              <w:t>ROM/</w:t>
            </w:r>
            <w:proofErr w:type="spellStart"/>
            <w:r w:rsidRPr="00106746">
              <w:rPr>
                <w:rFonts w:ascii="Arial" w:eastAsia="Arial" w:hAnsi="Arial" w:cs="Arial"/>
                <w:color w:val="000000"/>
                <w:sz w:val="18"/>
                <w:szCs w:val="18"/>
              </w:rPr>
              <w:t>pendrive</w:t>
            </w:r>
            <w:proofErr w:type="spellEnd"/>
            <w:r w:rsidRPr="0010674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containing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0B6499" w14:paraId="27975AFC" w14:textId="77777777">
        <w:trPr>
          <w:trHeight w:val="350"/>
        </w:trPr>
        <w:tc>
          <w:tcPr>
            <w:tcW w:w="540" w:type="dxa"/>
            <w:vMerge/>
          </w:tcPr>
          <w:p w14:paraId="2EA9BBF3" w14:textId="2140627B" w:rsidR="000B6499" w:rsidRDefault="000B649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0" w:type="dxa"/>
          </w:tcPr>
          <w:p w14:paraId="409C330B" w14:textId="284A4756" w:rsidR="000B6499" w:rsidRDefault="000B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 All submitted Part I-IV documents as per Quest 3+ system.</w:t>
            </w:r>
          </w:p>
        </w:tc>
        <w:tc>
          <w:tcPr>
            <w:tcW w:w="1170" w:type="dxa"/>
          </w:tcPr>
          <w:p w14:paraId="435EF7B3" w14:textId="77777777" w:rsidR="000B6499" w:rsidRDefault="000B64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D516B8A" w14:textId="77777777" w:rsidR="000B6499" w:rsidRDefault="000B64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6499" w14:paraId="123E531D" w14:textId="77777777">
        <w:trPr>
          <w:trHeight w:val="296"/>
        </w:trPr>
        <w:tc>
          <w:tcPr>
            <w:tcW w:w="540" w:type="dxa"/>
            <w:vMerge/>
          </w:tcPr>
          <w:p w14:paraId="123E5318" w14:textId="3E0EBE42" w:rsidR="000B6499" w:rsidRDefault="000B64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0" w:type="dxa"/>
          </w:tcPr>
          <w:p w14:paraId="123E5319" w14:textId="012E1964" w:rsidR="000B6499" w:rsidRDefault="0054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(ii) </w:t>
            </w:r>
            <w:r w:rsidR="000B6499">
              <w:rPr>
                <w:rFonts w:ascii="Arial" w:eastAsia="Arial" w:hAnsi="Arial" w:cs="Arial"/>
                <w:color w:val="000000"/>
                <w:sz w:val="18"/>
                <w:szCs w:val="18"/>
              </w:rPr>
              <w:t>List of all non-clinical and clinical studies and GLP/GCP adherence status.</w:t>
            </w:r>
          </w:p>
          <w:p w14:paraId="123E531A" w14:textId="77777777" w:rsidR="000B6499" w:rsidRDefault="000B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23E531B" w14:textId="77777777" w:rsidR="000B6499" w:rsidRDefault="000B64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23E531C" w14:textId="77777777" w:rsidR="000B6499" w:rsidRDefault="000B64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6499" w14:paraId="123E5323" w14:textId="77777777">
        <w:trPr>
          <w:trHeight w:val="314"/>
        </w:trPr>
        <w:tc>
          <w:tcPr>
            <w:tcW w:w="540" w:type="dxa"/>
            <w:vMerge/>
          </w:tcPr>
          <w:p w14:paraId="123E531E" w14:textId="56A5BEF2" w:rsidR="000B6499" w:rsidRDefault="000B64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0" w:type="dxa"/>
          </w:tcPr>
          <w:p w14:paraId="123E531F" w14:textId="11793F7D" w:rsidR="000B6499" w:rsidRDefault="0054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(iii) </w:t>
            </w:r>
            <w:r w:rsidR="000B64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List of all clinical studies conducted/ongoing/planned in Malaysia as per format provided – refer </w:t>
            </w:r>
            <w:r w:rsidR="000B649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Appendix 1</w:t>
            </w:r>
            <w:r w:rsidR="000B64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If no locally conducted trials, to provide a declaration stating that there are no local trials. </w:t>
            </w:r>
          </w:p>
          <w:p w14:paraId="123E5320" w14:textId="77777777" w:rsidR="000B6499" w:rsidRDefault="000B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23E5321" w14:textId="77777777" w:rsidR="000B6499" w:rsidRDefault="000B64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23E5322" w14:textId="77777777" w:rsidR="000B6499" w:rsidRDefault="000B64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6499" w14:paraId="123E5329" w14:textId="77777777">
        <w:trPr>
          <w:trHeight w:val="467"/>
        </w:trPr>
        <w:tc>
          <w:tcPr>
            <w:tcW w:w="540" w:type="dxa"/>
            <w:vMerge/>
          </w:tcPr>
          <w:p w14:paraId="123E5324" w14:textId="2F9B2301" w:rsidR="000B6499" w:rsidRDefault="000B64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0" w:type="dxa"/>
          </w:tcPr>
          <w:p w14:paraId="123E5325" w14:textId="720BAAAA" w:rsidR="000B6499" w:rsidRDefault="0054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(iv) </w:t>
            </w:r>
            <w:r w:rsidR="000B64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Full Clinical Study Reports (CSRs) for all trials, in </w:t>
            </w:r>
            <w:r w:rsidR="000B6499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bookmarked</w:t>
            </w:r>
            <w:r w:rsidR="000B64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format.</w:t>
            </w:r>
          </w:p>
          <w:p w14:paraId="123E5326" w14:textId="77777777" w:rsidR="000B6499" w:rsidRDefault="000B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23E5327" w14:textId="77777777" w:rsidR="000B6499" w:rsidRDefault="000B64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23E5328" w14:textId="77777777" w:rsidR="000B6499" w:rsidRDefault="000B64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6499" w14:paraId="123E532F" w14:textId="77777777">
        <w:trPr>
          <w:trHeight w:val="323"/>
        </w:trPr>
        <w:tc>
          <w:tcPr>
            <w:tcW w:w="540" w:type="dxa"/>
            <w:vMerge/>
          </w:tcPr>
          <w:p w14:paraId="123E532A" w14:textId="6D9AB613" w:rsidR="000B6499" w:rsidRDefault="000B64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0" w:type="dxa"/>
          </w:tcPr>
          <w:p w14:paraId="123E532B" w14:textId="6397AB6A" w:rsidR="000B6499" w:rsidRDefault="0054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(v) </w:t>
            </w:r>
            <w:r w:rsidR="000B64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Full Non-Clinical </w:t>
            </w:r>
            <w:r w:rsidR="009869A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Study </w:t>
            </w:r>
            <w:r w:rsidR="000B64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Reports (CSRs) for all trials, in </w:t>
            </w:r>
            <w:r w:rsidR="000B6499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bookmarked</w:t>
            </w:r>
            <w:r w:rsidR="000B64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format.</w:t>
            </w:r>
          </w:p>
          <w:p w14:paraId="123E532C" w14:textId="77777777" w:rsidR="000B6499" w:rsidRDefault="000B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23E532D" w14:textId="77777777" w:rsidR="000B6499" w:rsidRDefault="000B64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23E532E" w14:textId="77777777" w:rsidR="000B6499" w:rsidRDefault="000B64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6499" w14:paraId="123E5335" w14:textId="77777777">
        <w:trPr>
          <w:trHeight w:val="332"/>
        </w:trPr>
        <w:tc>
          <w:tcPr>
            <w:tcW w:w="540" w:type="dxa"/>
            <w:vMerge/>
          </w:tcPr>
          <w:p w14:paraId="123E5330" w14:textId="6347F980" w:rsidR="000B6499" w:rsidRDefault="000B649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0" w:type="dxa"/>
          </w:tcPr>
          <w:p w14:paraId="123E5331" w14:textId="11119F91" w:rsidR="000B6499" w:rsidRDefault="0054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(vi) </w:t>
            </w:r>
            <w:r w:rsidR="000B649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Named-patient use information for this product in Malaysia (to include the name of the requesting doctor(s), the hospital/institution, the number of patients and the quantity approved for use). </w:t>
            </w:r>
          </w:p>
          <w:p w14:paraId="123E5332" w14:textId="77777777" w:rsidR="000B6499" w:rsidRDefault="000B6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23E5333" w14:textId="77777777" w:rsidR="000B6499" w:rsidRDefault="000B64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23E5334" w14:textId="77777777" w:rsidR="000B6499" w:rsidRDefault="000B649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D5D12" w14:paraId="75987395" w14:textId="77777777">
        <w:trPr>
          <w:trHeight w:val="332"/>
        </w:trPr>
        <w:tc>
          <w:tcPr>
            <w:tcW w:w="540" w:type="dxa"/>
          </w:tcPr>
          <w:p w14:paraId="04CD2516" w14:textId="246E3C8F" w:rsidR="009D5D12" w:rsidRDefault="005453E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470" w:type="dxa"/>
          </w:tcPr>
          <w:p w14:paraId="5AE8C844" w14:textId="77777777" w:rsidR="009D5D12" w:rsidRDefault="009D5D12" w:rsidP="009D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Nine (9) hardcopies of indexed folders containing proposed package insert and pivotal published clinical papers (or in-house report synopses, if published paper unavailable). Please ensure that the corresponding in-house protocol number is specified in the index for each published paper provided.</w:t>
            </w:r>
          </w:p>
          <w:p w14:paraId="4D1466BA" w14:textId="77777777" w:rsidR="009D5D12" w:rsidRDefault="009D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2B5CE14" w14:textId="77777777" w:rsidR="009D5D12" w:rsidRDefault="009D5D1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3AFAD4F" w14:textId="77777777" w:rsidR="009D5D12" w:rsidRDefault="009D5D1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23E533D" w14:textId="77777777" w:rsidR="004A2A12" w:rsidRDefault="004A2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0" w:firstLine="720"/>
        <w:rPr>
          <w:rFonts w:ascii="Arial" w:eastAsia="Arial" w:hAnsi="Arial" w:cs="Arial"/>
          <w:color w:val="000000"/>
          <w:sz w:val="20"/>
          <w:szCs w:val="20"/>
        </w:rPr>
        <w:sectPr w:rsidR="004A2A12">
          <w:pgSz w:w="12240" w:h="15840"/>
          <w:pgMar w:top="1440" w:right="1166" w:bottom="1440" w:left="1080" w:header="720" w:footer="720" w:gutter="0"/>
          <w:pgNumType w:start="1"/>
          <w:cols w:space="720"/>
        </w:sectPr>
      </w:pPr>
    </w:p>
    <w:p w14:paraId="123E533E" w14:textId="77777777" w:rsidR="004A2A12" w:rsidRDefault="004B0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0" w:firstLine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Appendix 1</w:t>
      </w:r>
    </w:p>
    <w:p w14:paraId="123E533F" w14:textId="77777777" w:rsidR="004A2A12" w:rsidRDefault="004B0A22">
      <w:pPr>
        <w:spacing w:after="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Format for Clinical Studies Conducted/Ongoing/Planned in Malaysia</w:t>
      </w:r>
    </w:p>
    <w:p w14:paraId="123E5340" w14:textId="77777777" w:rsidR="004A2A12" w:rsidRDefault="004A2A12">
      <w:pPr>
        <w:spacing w:after="0"/>
        <w:rPr>
          <w:rFonts w:ascii="Arial" w:eastAsia="Arial" w:hAnsi="Arial" w:cs="Arial"/>
          <w:sz w:val="26"/>
          <w:szCs w:val="26"/>
        </w:rPr>
      </w:pPr>
    </w:p>
    <w:p w14:paraId="123E5341" w14:textId="77777777" w:rsidR="004A2A12" w:rsidRDefault="004B0A22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Product Name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:</w:t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_____________________________________________________________________________</w:t>
      </w:r>
    </w:p>
    <w:p w14:paraId="123E5342" w14:textId="77777777" w:rsidR="004A2A12" w:rsidRDefault="004B0A22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Active Pharmaceutical Ingredient (API)</w:t>
      </w:r>
      <w:r>
        <w:rPr>
          <w:rFonts w:ascii="Arial" w:eastAsia="Arial" w:hAnsi="Arial" w:cs="Arial"/>
          <w:sz w:val="20"/>
          <w:szCs w:val="20"/>
        </w:rPr>
        <w:tab/>
        <w:t>:</w:t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_____________________________________________________________________________</w:t>
      </w:r>
    </w:p>
    <w:p w14:paraId="123E5343" w14:textId="77777777" w:rsidR="004A2A12" w:rsidRDefault="004B0A22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Dosage form/strength/size/volume</w:t>
      </w:r>
      <w:r>
        <w:rPr>
          <w:rFonts w:ascii="Arial" w:eastAsia="Arial" w:hAnsi="Arial" w:cs="Arial"/>
          <w:sz w:val="20"/>
          <w:szCs w:val="20"/>
        </w:rPr>
        <w:tab/>
        <w:t>:</w:t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_____________________________________________________________________________</w:t>
      </w:r>
    </w:p>
    <w:p w14:paraId="123E5344" w14:textId="77777777" w:rsidR="004A2A12" w:rsidRDefault="004B0A2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Product Registration Holder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  <w:t>______________________________________________________________________</w:t>
      </w:r>
    </w:p>
    <w:p w14:paraId="123E5345" w14:textId="77777777" w:rsidR="004A2A12" w:rsidRDefault="004A2A12">
      <w:pPr>
        <w:spacing w:after="0"/>
        <w:rPr>
          <w:rFonts w:ascii="Arial" w:eastAsia="Arial" w:hAnsi="Arial" w:cs="Arial"/>
          <w:sz w:val="20"/>
          <w:szCs w:val="20"/>
        </w:rPr>
      </w:pPr>
    </w:p>
    <w:p w14:paraId="123E5346" w14:textId="77777777" w:rsidR="004A2A12" w:rsidRDefault="004A2A12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333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30"/>
        <w:gridCol w:w="2610"/>
        <w:gridCol w:w="1890"/>
        <w:gridCol w:w="3060"/>
        <w:gridCol w:w="1800"/>
        <w:gridCol w:w="1188"/>
      </w:tblGrid>
      <w:tr w:rsidR="004A2A12" w14:paraId="123E5350" w14:textId="77777777">
        <w:trPr>
          <w:trHeight w:val="1160"/>
        </w:trPr>
        <w:tc>
          <w:tcPr>
            <w:tcW w:w="1260" w:type="dxa"/>
          </w:tcPr>
          <w:p w14:paraId="123E5347" w14:textId="77777777" w:rsidR="004A2A12" w:rsidRDefault="004B0A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API Number</w:t>
            </w:r>
          </w:p>
        </w:tc>
        <w:tc>
          <w:tcPr>
            <w:tcW w:w="1530" w:type="dxa"/>
          </w:tcPr>
          <w:p w14:paraId="123E5348" w14:textId="77777777" w:rsidR="004A2A12" w:rsidRDefault="004B0A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Protocol Number of Clinical Trial Conducted in Malaysia</w:t>
            </w:r>
          </w:p>
        </w:tc>
        <w:tc>
          <w:tcPr>
            <w:tcW w:w="2610" w:type="dxa"/>
          </w:tcPr>
          <w:p w14:paraId="123E5349" w14:textId="77777777" w:rsidR="004A2A12" w:rsidRDefault="004B0A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Title of Clinical Trial Conducted in Malaysia</w:t>
            </w:r>
          </w:p>
        </w:tc>
        <w:tc>
          <w:tcPr>
            <w:tcW w:w="1890" w:type="dxa"/>
          </w:tcPr>
          <w:p w14:paraId="123E534A" w14:textId="77777777" w:rsidR="004A2A12" w:rsidRDefault="004B0A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Trial Site(s)</w:t>
            </w:r>
          </w:p>
        </w:tc>
        <w:tc>
          <w:tcPr>
            <w:tcW w:w="3060" w:type="dxa"/>
          </w:tcPr>
          <w:p w14:paraId="123E534B" w14:textId="77777777" w:rsidR="004A2A12" w:rsidRDefault="004B0A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Name Of Investigator(s)</w:t>
            </w:r>
          </w:p>
        </w:tc>
        <w:tc>
          <w:tcPr>
            <w:tcW w:w="1800" w:type="dxa"/>
          </w:tcPr>
          <w:p w14:paraId="123E534C" w14:textId="77777777" w:rsidR="004A2A12" w:rsidRDefault="004B0A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Trial Status</w:t>
            </w:r>
          </w:p>
          <w:p w14:paraId="123E534D" w14:textId="77777777" w:rsidR="004A2A12" w:rsidRDefault="004B0A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(Completed/ Ongoing/ Planned)</w:t>
            </w:r>
          </w:p>
        </w:tc>
        <w:tc>
          <w:tcPr>
            <w:tcW w:w="1188" w:type="dxa"/>
          </w:tcPr>
          <w:p w14:paraId="123E534E" w14:textId="77777777" w:rsidR="004A2A12" w:rsidRDefault="004B0A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No. of Subjects</w:t>
            </w:r>
          </w:p>
          <w:p w14:paraId="123E534F" w14:textId="77777777" w:rsidR="004A2A12" w:rsidRDefault="004A2A1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2A12" w14:paraId="123E5358" w14:textId="77777777">
        <w:trPr>
          <w:trHeight w:val="1434"/>
        </w:trPr>
        <w:tc>
          <w:tcPr>
            <w:tcW w:w="1260" w:type="dxa"/>
          </w:tcPr>
          <w:p w14:paraId="123E5351" w14:textId="77777777" w:rsidR="004A2A12" w:rsidRDefault="004A2A12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3E5352" w14:textId="77777777" w:rsidR="004A2A12" w:rsidRDefault="004A2A12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23E5353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23E5354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23E5355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3E5356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123E5357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2A12" w14:paraId="123E5360" w14:textId="77777777">
        <w:trPr>
          <w:trHeight w:val="1434"/>
        </w:trPr>
        <w:tc>
          <w:tcPr>
            <w:tcW w:w="1260" w:type="dxa"/>
          </w:tcPr>
          <w:p w14:paraId="123E5359" w14:textId="77777777" w:rsidR="004A2A12" w:rsidRDefault="004A2A12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3E535A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23E535B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23E535C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23E535D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3E535E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123E535F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2A12" w14:paraId="123E5368" w14:textId="77777777">
        <w:trPr>
          <w:trHeight w:val="1434"/>
        </w:trPr>
        <w:tc>
          <w:tcPr>
            <w:tcW w:w="1260" w:type="dxa"/>
          </w:tcPr>
          <w:p w14:paraId="123E5361" w14:textId="77777777" w:rsidR="004A2A12" w:rsidRDefault="004A2A12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3E5362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23E5363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23E5364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23E5365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3E5366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123E5367" w14:textId="77777777" w:rsidR="004A2A12" w:rsidRDefault="004A2A12">
            <w:pPr>
              <w:spacing w:after="0" w:line="48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23E5369" w14:textId="77777777" w:rsidR="004A2A12" w:rsidRDefault="004A2A12">
      <w:pPr>
        <w:spacing w:after="0"/>
      </w:pPr>
    </w:p>
    <w:p w14:paraId="123E536A" w14:textId="77777777" w:rsidR="004A2A12" w:rsidRDefault="004A2A12">
      <w:pPr>
        <w:spacing w:after="0"/>
      </w:pPr>
    </w:p>
    <w:p w14:paraId="123E536B" w14:textId="77777777" w:rsidR="004A2A12" w:rsidRDefault="004A2A12">
      <w:pPr>
        <w:spacing w:after="0"/>
      </w:pPr>
    </w:p>
    <w:p w14:paraId="123E536C" w14:textId="77777777" w:rsidR="004A2A12" w:rsidRDefault="004A2A12">
      <w:pPr>
        <w:spacing w:after="0"/>
      </w:pPr>
    </w:p>
    <w:p w14:paraId="123E536D" w14:textId="77777777" w:rsidR="004A2A12" w:rsidRDefault="004A2A12">
      <w:pPr>
        <w:spacing w:after="0"/>
      </w:pPr>
    </w:p>
    <w:sectPr w:rsidR="004A2A12">
      <w:pgSz w:w="15840" w:h="12240" w:orient="landscape"/>
      <w:pgMar w:top="1080" w:right="1440" w:bottom="11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E15DB"/>
    <w:multiLevelType w:val="multilevel"/>
    <w:tmpl w:val="6792E9D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2NTAwMjC3NDY0NbZQ0lEKTi0uzszPAykwrwUApP7rFCwAAAA="/>
  </w:docVars>
  <w:rsids>
    <w:rsidRoot w:val="004A2A12"/>
    <w:rsid w:val="000B6499"/>
    <w:rsid w:val="00106746"/>
    <w:rsid w:val="001125D4"/>
    <w:rsid w:val="003C661B"/>
    <w:rsid w:val="003C7557"/>
    <w:rsid w:val="003D3E18"/>
    <w:rsid w:val="004A2A12"/>
    <w:rsid w:val="004B0A22"/>
    <w:rsid w:val="004B53E8"/>
    <w:rsid w:val="004E22DB"/>
    <w:rsid w:val="00501495"/>
    <w:rsid w:val="00542575"/>
    <w:rsid w:val="005453E7"/>
    <w:rsid w:val="00584483"/>
    <w:rsid w:val="005C0F18"/>
    <w:rsid w:val="006F2577"/>
    <w:rsid w:val="00737091"/>
    <w:rsid w:val="0075391B"/>
    <w:rsid w:val="007F2C37"/>
    <w:rsid w:val="008A75CD"/>
    <w:rsid w:val="009869A6"/>
    <w:rsid w:val="009A1354"/>
    <w:rsid w:val="009B352F"/>
    <w:rsid w:val="009D5D12"/>
    <w:rsid w:val="00AC4707"/>
    <w:rsid w:val="00B27694"/>
    <w:rsid w:val="00B75C58"/>
    <w:rsid w:val="00C320B7"/>
    <w:rsid w:val="00CC3A6A"/>
    <w:rsid w:val="00CF0144"/>
    <w:rsid w:val="00D17656"/>
    <w:rsid w:val="00D368BA"/>
    <w:rsid w:val="00D749CC"/>
    <w:rsid w:val="00DA3FA3"/>
    <w:rsid w:val="00DE6085"/>
    <w:rsid w:val="00E741DA"/>
    <w:rsid w:val="00F343DC"/>
    <w:rsid w:val="00F6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E52EA"/>
  <w15:docId w15:val="{53AE578B-C45C-44D0-9934-14087225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12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1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3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Fatin Diyana</dc:creator>
  <cp:lastModifiedBy>Fatin Diyana</cp:lastModifiedBy>
  <cp:revision>2</cp:revision>
  <dcterms:created xsi:type="dcterms:W3CDTF">2022-03-03T05:49:00Z</dcterms:created>
  <dcterms:modified xsi:type="dcterms:W3CDTF">2022-03-03T05:49:00Z</dcterms:modified>
</cp:coreProperties>
</file>